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209BA" w14:textId="457043B8" w:rsidR="002F0C2F" w:rsidRDefault="06C231D2" w:rsidP="06C231D2">
      <w:pPr>
        <w:jc w:val="center"/>
        <w:outlineLvl w:val="0"/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  <w:t xml:space="preserve">Roteiro da primeira aula prática de Ecologia II: </w:t>
      </w:r>
    </w:p>
    <w:p w14:paraId="6F8D414B" w14:textId="447BE5AF" w:rsidR="0012639A" w:rsidRPr="00457A2E" w:rsidRDefault="06C231D2" w:rsidP="06C231D2">
      <w:pPr>
        <w:jc w:val="center"/>
        <w:outlineLvl w:val="0"/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  <w:t>sucessão ecológica</w:t>
      </w:r>
    </w:p>
    <w:p w14:paraId="190ED43B" w14:textId="77777777" w:rsidR="001C1876" w:rsidRPr="00457A2E" w:rsidRDefault="001C1876" w:rsidP="00E22037">
      <w:pPr>
        <w:rPr>
          <w:rFonts w:ascii="Book Antiqua" w:hAnsi="Book Antiqua"/>
          <w:sz w:val="22"/>
          <w:szCs w:val="22"/>
          <w:lang w:val="pt-BR"/>
        </w:rPr>
      </w:pPr>
    </w:p>
    <w:p w14:paraId="006523F3" w14:textId="1808800A" w:rsidR="00616E12" w:rsidRDefault="06C231D2" w:rsidP="06C231D2">
      <w:pPr>
        <w:jc w:val="both"/>
        <w:rPr>
          <w:rFonts w:ascii="Book Antiqua" w:eastAsia="Book Antiqua" w:hAnsi="Book Antiqua" w:cs="Book Antiqua"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  <w:t>Objetivo: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Nesta prática nós veremos como processos ecológicos geram padrões temporais em comunidades ecológicas. Especificamente nós estudaremos se processos neutros, dispersão e seleção imposta por interações ecológicas podem gerar um padrão temporal recorrente em comunidades ecológicas: a sucessão ecológica. </w:t>
      </w:r>
    </w:p>
    <w:p w14:paraId="5B839953" w14:textId="77777777" w:rsidR="00616E12" w:rsidRDefault="00616E12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71900C95" w14:textId="4DA7A4E4" w:rsidR="005D16F2" w:rsidRPr="00457A2E" w:rsidRDefault="06C231D2" w:rsidP="06C231D2">
      <w:pPr>
        <w:jc w:val="both"/>
        <w:rPr>
          <w:rFonts w:ascii="Book Antiqua" w:eastAsia="Book Antiqua" w:hAnsi="Book Antiqua" w:cs="Book Antiqua"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  <w:t>Antes de começar:</w:t>
      </w:r>
      <w:r w:rsidR="00F4524A">
        <w:rPr>
          <w:rFonts w:ascii="Book Antiqua" w:eastAsia="Book Antiqua" w:hAnsi="Book Antiqua" w:cs="Book Antiqua"/>
          <w:sz w:val="22"/>
          <w:szCs w:val="22"/>
          <w:lang w:val="pt-BR"/>
        </w:rPr>
        <w:t xml:space="preserve"> Vocês formarão grupos de até 5</w:t>
      </w:r>
      <w:bookmarkStart w:id="0" w:name="_GoBack"/>
      <w:bookmarkEnd w:id="0"/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pessoas. O grupo representará um laboratório e terá um redator. Ela(e) colocará os nomes de todos os membros do grupo no alto da página do roteiro. Cada grupo deve usar um dos computadores disponíveis para a prática.</w:t>
      </w:r>
    </w:p>
    <w:p w14:paraId="3E3FA88A" w14:textId="77777777" w:rsidR="005D16F2" w:rsidRDefault="005D16F2" w:rsidP="00E2203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B318C14" w14:textId="16424ACE" w:rsidR="005D16F2" w:rsidRDefault="06C231D2" w:rsidP="06C231D2">
      <w:pPr>
        <w:jc w:val="both"/>
        <w:outlineLvl w:val="0"/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  <w:t>A. Orientação geral (5 min para ler):</w:t>
      </w:r>
    </w:p>
    <w:p w14:paraId="7186DFE5" w14:textId="1A968DA5" w:rsidR="002B79DE" w:rsidRDefault="06C231D2" w:rsidP="06C231D2">
      <w:pPr>
        <w:pStyle w:val="ListParagraph"/>
        <w:numPr>
          <w:ilvl w:val="0"/>
          <w:numId w:val="6"/>
        </w:numPr>
        <w:jc w:val="both"/>
        <w:rPr>
          <w:rFonts w:ascii="Book Antiqua" w:eastAsia="Book Antiqua" w:hAnsi="Book Antiqua" w:cs="Book Antiqua"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Como em qualquer pesquisa científica, nós primeiramente usaremos os conhecimentos adquiridos na aula teórica e nossa intuição sobre o sistema de estudo para criar previsões sobre os padrões esperados. Posteriormente nós testaremos nossas previsões por meio de simulações computacionais de sistemas ecológicos. </w:t>
      </w:r>
    </w:p>
    <w:p w14:paraId="256B03AB" w14:textId="60C96D7C" w:rsidR="002B79DE" w:rsidRPr="009A6AF8" w:rsidRDefault="06C231D2" w:rsidP="06C231D2">
      <w:pPr>
        <w:pStyle w:val="ListParagraph"/>
        <w:numPr>
          <w:ilvl w:val="0"/>
          <w:numId w:val="6"/>
        </w:numPr>
        <w:jc w:val="both"/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Um dos padrões mais recorrentes e estudados em comunidades ecológicas é a sucessão ecológica. Sucessão ecológica é um padrão de variação temporal,  não-sazonal, direcional e contínuo na composição de espécies que começa após um distúrbio na comunidade. A sucessão ecológica pode ser primária se a biota original foi totalmente aniquilada pelo distúrbio (ex: a erupção de um vulcão) ou secundária se o distúrbio apenas removeu parcialmente a biota original (ex: a queda de uma árvore em uma floresta). Em seu novo laboratório, vocês estudam como três processos moldam a sucessão ecológica: (1) a seleção imposta por competição e facilitação entre indivíduos de espécies diferentes, (2) a deriva ecológica e (3) a dispersão de indivíduos. O sistema que vocês estudam é a sucessão de fungos e líquens em troncos de árvores apodrecendo. Este sistema é formado por cinco espécies que se sucedem na colonização do tronco. A Figura_02 do arquivo Pratica_01.xlsx descreve o padrão típico de sucessão observado na natureza para este sistema. </w:t>
      </w:r>
      <w:r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>Vocês conseguem ver um padrão sequencial na chegada e estabelecimento de espécies?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</w:t>
      </w:r>
      <w:r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>Qual deve ser a melhor dispersora? Quais devem ser as melhores competidoras? Quais devem ser as espécies facilitadoras?</w:t>
      </w:r>
    </w:p>
    <w:p w14:paraId="460F728B" w14:textId="77777777" w:rsidR="002B79DE" w:rsidRDefault="06C231D2" w:rsidP="06C231D2">
      <w:pPr>
        <w:pStyle w:val="ListParagraph"/>
        <w:numPr>
          <w:ilvl w:val="0"/>
          <w:numId w:val="6"/>
        </w:numPr>
        <w:jc w:val="both"/>
        <w:rPr>
          <w:rFonts w:ascii="Book Antiqua" w:eastAsia="Book Antiqua" w:hAnsi="Book Antiqua" w:cs="Book Antiqua"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Neste projeto vocês manipularão experimentalmente três aspectos da dinâmica de sucessão dos fungos e líquens. </w:t>
      </w:r>
    </w:p>
    <w:p w14:paraId="42BB337A" w14:textId="1D78A941" w:rsidR="002B79DE" w:rsidRDefault="06C231D2" w:rsidP="06C231D2">
      <w:pPr>
        <w:pStyle w:val="ListParagraph"/>
        <w:numPr>
          <w:ilvl w:val="1"/>
          <w:numId w:val="6"/>
        </w:numPr>
        <w:jc w:val="both"/>
        <w:rPr>
          <w:rFonts w:ascii="Book Antiqua" w:eastAsia="Book Antiqua" w:hAnsi="Book Antiqua" w:cs="Book Antiqua"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>Em primeiro lugar, vocês podem aplicar um antídoto contra o efeito dos compostos secundários que alguns fungos e líquens produzem. Esses compostos secundários podem ter dois tipos de efeitos: (i) eles podem eliminar espécies potencialmente competidoras ou (ii) eles podem beneficiar outras espécies de fungos e líquens. Infelizmente, os estudos farmacêuticos e bioquímicos não permitem ainda a criação de um antídoto específico contra efeitos positivos ou efeitos negativos de forma que, ao aplicar o antídoto, vocês eliminarão os dois grupos de efeitos simultaneamente.</w:t>
      </w:r>
    </w:p>
    <w:p w14:paraId="37770794" w14:textId="77777777" w:rsidR="002B79DE" w:rsidRDefault="06C231D2" w:rsidP="06C231D2">
      <w:pPr>
        <w:pStyle w:val="ListParagraph"/>
        <w:numPr>
          <w:ilvl w:val="1"/>
          <w:numId w:val="6"/>
        </w:numPr>
        <w:jc w:val="both"/>
        <w:rPr>
          <w:rFonts w:ascii="Book Antiqua" w:eastAsia="Book Antiqua" w:hAnsi="Book Antiqua" w:cs="Book Antiqua"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Em segundo lugar, vocês podem alterar a composição inicial de espécies no tronco. </w:t>
      </w:r>
    </w:p>
    <w:p w14:paraId="70F70E13" w14:textId="6C6A7F92" w:rsidR="002B79DE" w:rsidRPr="002B79DE" w:rsidRDefault="06C231D2" w:rsidP="06C231D2">
      <w:pPr>
        <w:pStyle w:val="ListParagraph"/>
        <w:numPr>
          <w:ilvl w:val="1"/>
          <w:numId w:val="6"/>
        </w:numPr>
        <w:jc w:val="both"/>
        <w:rPr>
          <w:rFonts w:ascii="Book Antiqua" w:eastAsia="Book Antiqua" w:hAnsi="Book Antiqua" w:cs="Book Antiqua"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Por fim, vocês podem cercar a comunidade, impedindo que fungos  migrantes colonizem o tronco. </w:t>
      </w:r>
    </w:p>
    <w:p w14:paraId="48DE76A7" w14:textId="3D6498BD" w:rsidR="002B79DE" w:rsidRPr="007D5478" w:rsidRDefault="06C231D2" w:rsidP="06C231D2">
      <w:pPr>
        <w:jc w:val="both"/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  <w:lastRenderedPageBreak/>
        <w:t>B. Delineamento das previsões e integração com a teoria (20 minutos)</w:t>
      </w:r>
    </w:p>
    <w:p w14:paraId="197ABF42" w14:textId="77777777" w:rsidR="002B79DE" w:rsidRDefault="002B79DE" w:rsidP="002B79DE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3FAADCDE" w14:textId="30B57037" w:rsidR="00F05ED0" w:rsidRPr="007D5478" w:rsidRDefault="06C231D2" w:rsidP="06C231D2">
      <w:pPr>
        <w:pStyle w:val="ListParagraph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>Nos próximos dois meses (</w:t>
      </w:r>
      <w:r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>20 minutos no mundo real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>) vocês discutirão e escreverão previsões sobre como a manipulação experimental e, por conseguinte, os 3 processos citados acima moldam o padrão de sucessão de fungos estudados. Escrevam abaixo estas previsões e suas justificativas.</w:t>
      </w:r>
    </w:p>
    <w:p w14:paraId="7FDF42FD" w14:textId="78992801" w:rsidR="007D5478" w:rsidRDefault="06C231D2" w:rsidP="06C231D2">
      <w:pPr>
        <w:pStyle w:val="ListParagraph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>Um trabalho científico é uma contribuição ainda mais significativa se conseguirmos conectá-lo com teorias que descrevem processos atuando em um nível de organização inferior (</w:t>
      </w:r>
      <w:r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>vocês conseguem ver o porquê da importância de conectar níveis de organização?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>). Por exemplo, a dinâmica de uma comunidade pode ser, em parte, entendida pela demografia de uma espécie. A demografia de cada espécie pode ser descrita pela equação conhecida como modelo de Lotka-Volterra em tempo discreto:</w:t>
      </w:r>
    </w:p>
    <w:p w14:paraId="57AB5EF7" w14:textId="363078EB" w:rsidR="00FB7EE1" w:rsidRPr="00457A2E" w:rsidRDefault="00036A14" w:rsidP="06C231D2">
      <w:pPr>
        <w:rPr>
          <w:rFonts w:ascii="Book Antiqua" w:eastAsia="Book Antiqua" w:hAnsi="Book Antiqua" w:cs="Book Antiqua"/>
          <w:sz w:val="22"/>
          <w:szCs w:val="22"/>
          <w:lang w:val="pt-BR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pt-B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  <w:lang w:val="pt-BR"/>
              </w:rPr>
              <m:t>t+1</m:t>
            </m:r>
          </m:sub>
        </m:sSub>
        <m:r>
          <w:rPr>
            <w:rFonts w:ascii="Cambria Math" w:hAnsi="Cambria Math"/>
            <w:sz w:val="22"/>
            <w:szCs w:val="22"/>
            <w:lang w:val="pt-BR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pt-B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  <w:lang w:val="pt-BR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  <w:lang w:val="pt-BR"/>
          </w:rPr>
          <m:t>+r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pt-B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  <w:lang w:val="pt-BR"/>
              </w:rPr>
              <m:t>t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lang w:val="pt-B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pt-BR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pt-BR"/>
                  </w:rPr>
                  <m:t>K-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pt-B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pt-BR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pt-BR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pt-B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pt-B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pt-BR"/>
                      </w:rPr>
                      <m:t>αM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pt-BR"/>
                      </w:rPr>
                      <m:t>t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pt-BR"/>
                  </w:rPr>
                  <m:t>K</m:t>
                </m:r>
              </m:den>
            </m:f>
          </m:e>
        </m:d>
      </m:oMath>
      <w:r w:rsidR="00FB7EE1"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(eq. 1)</w:t>
      </w:r>
    </w:p>
    <w:p w14:paraId="179E1F81" w14:textId="4A521C50" w:rsidR="006D4756" w:rsidRPr="00D030F8" w:rsidRDefault="00D030F8" w:rsidP="06C231D2">
      <w:pPr>
        <w:pStyle w:val="ListParagraph"/>
        <w:tabs>
          <w:tab w:val="left" w:pos="284"/>
        </w:tabs>
        <w:ind w:left="0"/>
        <w:jc w:val="both"/>
        <w:rPr>
          <w:rFonts w:ascii="Book Antiqua" w:eastAsia="Book Antiqua" w:hAnsi="Book Antiqua" w:cs="Book Antiqua"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onde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pt-B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  <w:lang w:val="pt-BR"/>
              </w:rPr>
              <m:t>t+1</m:t>
            </m:r>
          </m:sub>
        </m:sSub>
      </m:oMath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é a densidade da espécie de interesse no tempo </w:t>
      </w:r>
      <w:r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>t+1</w:t>
      </w:r>
      <w:r w:rsidR="00520707" w:rsidRPr="06C231D2">
        <w:rPr>
          <w:rFonts w:ascii="Book Antiqua" w:eastAsia="Book Antiqua" w:hAnsi="Book Antiqua" w:cs="Book Antiqua"/>
          <w:sz w:val="22"/>
          <w:szCs w:val="22"/>
          <w:lang w:val="pt-BR"/>
        </w:rPr>
        <w:t>;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pt-B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pt-BR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  <w:lang w:val="pt-BR"/>
              </w:rPr>
              <m:t>t</m:t>
            </m:r>
          </m:sub>
        </m:sSub>
      </m:oMath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é a densidade da espécie de interesse no tempo </w:t>
      </w:r>
      <w:r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>t</w:t>
      </w:r>
      <w:r w:rsidR="00520707" w:rsidRPr="06C231D2">
        <w:rPr>
          <w:rFonts w:ascii="Book Antiqua" w:eastAsia="Book Antiqua" w:hAnsi="Book Antiqua" w:cs="Book Antiqua"/>
          <w:sz w:val="22"/>
          <w:szCs w:val="22"/>
          <w:lang w:val="pt-BR"/>
        </w:rPr>
        <w:t>;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</w:t>
      </w:r>
      <w:r w:rsidRPr="00135E67">
        <w:rPr>
          <w:rFonts w:ascii="Book Antiqua" w:eastAsia="Book Antiqua" w:hAnsi="Book Antiqua" w:cs="Book Antiqua"/>
          <w:i/>
          <w:sz w:val="22"/>
          <w:szCs w:val="22"/>
          <w:lang w:val="pt-BR"/>
        </w:rPr>
        <w:t>r</w:t>
      </w:r>
      <w:r w:rsidR="00520707"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 xml:space="preserve"> </w:t>
      </w:r>
      <w:r w:rsidR="00520707"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é a taxa de crescimento intrínseco da população e representa o balanço, </w:t>
      </w:r>
      <w:r w:rsidR="00520707"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>per capta</w:t>
      </w:r>
      <w:r w:rsidR="00520707"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, da natalidade, mortalidade, imigração e emigração; </w:t>
      </w:r>
      <w:r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>K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é uma constante conhe</w:t>
      </w:r>
      <w:r w:rsidR="00520707" w:rsidRPr="06C231D2">
        <w:rPr>
          <w:rFonts w:ascii="Book Antiqua" w:eastAsia="Book Antiqua" w:hAnsi="Book Antiqua" w:cs="Book Antiqua"/>
          <w:sz w:val="22"/>
          <w:szCs w:val="22"/>
          <w:lang w:val="pt-BR"/>
        </w:rPr>
        <w:t>cida como capacidade de suporte;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pt-BR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pt-BR"/>
              </w:rPr>
              <m:t>M</m:t>
            </m:r>
          </m:e>
          <m:sub>
            <m:r>
              <w:rPr>
                <w:rFonts w:ascii="Cambria Math" w:hAnsi="Cambria Math"/>
                <w:sz w:val="22"/>
                <w:szCs w:val="22"/>
                <w:lang w:val="pt-BR"/>
              </w:rPr>
              <m:t>t</m:t>
            </m:r>
          </m:sub>
        </m:sSub>
      </m:oMath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é a densidade de uma espécie que compete com a espécie de interesse (</w:t>
      </w:r>
      <w:r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>para facilitar, vamos pensar que há apenas duas espécies no local</w:t>
      </w:r>
      <w:r w:rsidR="00520707"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 xml:space="preserve">, mas vocês conseguem </w:t>
      </w:r>
      <w:r w:rsidR="002053D6"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>imaginar</w:t>
      </w:r>
      <w:r w:rsidR="00520707"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 xml:space="preserve"> como seria a equação se houvesse mais uma espécie competidora?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>)</w:t>
      </w:r>
      <w:r w:rsidR="00520707" w:rsidRPr="06C231D2">
        <w:rPr>
          <w:rFonts w:ascii="Book Antiqua" w:eastAsia="Book Antiqua" w:hAnsi="Book Antiqua" w:cs="Book Antiqua"/>
          <w:sz w:val="22"/>
          <w:szCs w:val="22"/>
          <w:lang w:val="pt-BR"/>
        </w:rPr>
        <w:t>;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e </w:t>
      </w:r>
      <m:oMath>
        <m:r>
          <w:rPr>
            <w:rFonts w:ascii="Cambria Math" w:hAnsi="Cambria Math"/>
            <w:sz w:val="22"/>
            <w:szCs w:val="22"/>
            <w:lang w:val="pt-BR"/>
          </w:rPr>
          <m:t>α</m:t>
        </m:r>
      </m:oMath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é </w:t>
      </w:r>
      <w:r w:rsidR="00520707"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uma constante conhecida como coeficiente de competição. Suas previsões serão ainda mais interessantes se vocês conseguirem ligar alguns dos processos (seleção, dispersão e deriva) que moldam o padrão comunitário de sucessão ecológica aos componentes da demografia de cada espécie. </w:t>
      </w:r>
      <w:r w:rsidR="00520707"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>Mas... ok, é realmente um desafio fazer essa integração</w:t>
      </w:r>
      <w:r w:rsidR="00520707" w:rsidRPr="06C231D2">
        <w:rPr>
          <w:rFonts w:ascii="Book Antiqua" w:eastAsia="Book Antiqua" w:hAnsi="Book Antiqua" w:cs="Book Antiqua"/>
          <w:sz w:val="22"/>
          <w:szCs w:val="22"/>
          <w:lang w:val="pt-BR"/>
        </w:rPr>
        <w:t>.</w:t>
      </w:r>
    </w:p>
    <w:p w14:paraId="60D49D82" w14:textId="77777777" w:rsidR="00FB7EE1" w:rsidRPr="007D5478" w:rsidRDefault="00FB7EE1" w:rsidP="007D5478">
      <w:pPr>
        <w:pStyle w:val="ListParagraph"/>
        <w:tabs>
          <w:tab w:val="left" w:pos="284"/>
        </w:tabs>
        <w:ind w:left="0"/>
        <w:jc w:val="both"/>
        <w:rPr>
          <w:rFonts w:ascii="Book Antiqua" w:hAnsi="Book Antiqua"/>
          <w:b/>
          <w:sz w:val="22"/>
          <w:szCs w:val="22"/>
          <w:lang w:val="pt-BR"/>
        </w:rPr>
      </w:pPr>
    </w:p>
    <w:p w14:paraId="4E4FA25A" w14:textId="7F0E896B" w:rsidR="00520707" w:rsidRPr="005A0AAC" w:rsidRDefault="06C231D2" w:rsidP="06C231D2">
      <w:pPr>
        <w:pStyle w:val="ListParagraph"/>
        <w:numPr>
          <w:ilvl w:val="2"/>
          <w:numId w:val="6"/>
        </w:numPr>
        <w:ind w:left="720" w:hanging="720"/>
        <w:jc w:val="both"/>
        <w:rPr>
          <w:rFonts w:ascii="Book Antiqua" w:eastAsia="Book Antiqua" w:hAnsi="Book Antiqua" w:cs="Book Antiqua"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  <w:t>O estudo (30 min):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</w:t>
      </w:r>
    </w:p>
    <w:p w14:paraId="01E465F4" w14:textId="77777777" w:rsidR="00520707" w:rsidRPr="00520707" w:rsidRDefault="00520707" w:rsidP="00520707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169B4DC0" w14:textId="2A7A2329" w:rsidR="009424B3" w:rsidRPr="00C74908" w:rsidRDefault="06C231D2" w:rsidP="06C231D2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>Parabéns, vocês foram financiados (</w:t>
      </w:r>
      <w:r w:rsidRPr="06C231D2">
        <w:rPr>
          <w:rFonts w:ascii="Book Antiqua" w:eastAsia="Book Antiqua" w:hAnsi="Book Antiqua" w:cs="Book Antiqua"/>
          <w:i/>
          <w:iCs/>
          <w:sz w:val="22"/>
          <w:szCs w:val="22"/>
          <w:lang w:val="pt-BR"/>
        </w:rPr>
        <w:t>o que está cada vez mais difícil no competitivo mundo científico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)! Vocês manipularão experimentalmente as populações por meses e usando uma quantidade potencial de réplicas quase ilimitada (30 minutos no mundo real). Vocês podem reportar as manipulações usando a planilha Projeto_02. As células B2, C2, D2, E2 e F2 apresentam as populações iniciais (em percentagens) de cada espécies. Vocês podem alterar esses valores para reportar as populações iniciais manipuladas experimentalmente (apenas, por favor, garantam que as percentagens dadas somem...100%). A célula I2 descreve se vocês cercaram (I2=1) ou não (I2=0)  o tronco, impedindo migrantes de chegar. A célula I3 descreve se vocês aplicaram (I3=1) ou não aplicaram (I3=0) o antídoto contra compostos secundários produzidos por alguns fungos. Após cada um dos experimentos observe o gráfico na planilha Projeto_02 para verificar como o sistema se comporta. Após o fim dos experimentos, informe quais as previsões do projeto foram corroboradas e, no caso das previsões não corroboradas, informe como os resultados divergiram do predito. </w:t>
      </w:r>
    </w:p>
    <w:p w14:paraId="15D96AA0" w14:textId="77777777" w:rsidR="00C74908" w:rsidRDefault="00C74908" w:rsidP="00C74908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9E45B13" w14:textId="77777777" w:rsidR="00C74908" w:rsidRDefault="00C74908" w:rsidP="00C74908">
      <w:pPr>
        <w:jc w:val="both"/>
        <w:rPr>
          <w:rFonts w:ascii="Book Antiqua" w:hAnsi="Book Antiqua"/>
          <w:sz w:val="22"/>
          <w:szCs w:val="22"/>
          <w:lang w:val="pt-BR"/>
        </w:rPr>
      </w:pPr>
    </w:p>
    <w:p w14:paraId="254FFC36" w14:textId="1A93BD92" w:rsidR="009424B3" w:rsidRPr="00457A2E" w:rsidRDefault="06C231D2" w:rsidP="06C231D2">
      <w:pPr>
        <w:jc w:val="both"/>
        <w:rPr>
          <w:rFonts w:ascii="Book Antiqua" w:eastAsia="Book Antiqua" w:hAnsi="Book Antiqua" w:cs="Book Antiqua"/>
          <w:sz w:val="22"/>
          <w:szCs w:val="22"/>
          <w:lang w:val="pt-BR"/>
        </w:rPr>
      </w:pPr>
      <w:r w:rsidRPr="06C231D2">
        <w:rPr>
          <w:rFonts w:ascii="Book Antiqua" w:eastAsia="Book Antiqua" w:hAnsi="Book Antiqua" w:cs="Book Antiqua"/>
          <w:b/>
          <w:bCs/>
          <w:sz w:val="22"/>
          <w:szCs w:val="22"/>
          <w:lang w:val="pt-BR"/>
        </w:rPr>
        <w:t>E. Conclusão da prática (10 min):</w:t>
      </w:r>
      <w:r w:rsidRPr="06C231D2">
        <w:rPr>
          <w:rFonts w:ascii="Book Antiqua" w:eastAsia="Book Antiqua" w:hAnsi="Book Antiqua" w:cs="Book Antiqua"/>
          <w:sz w:val="22"/>
          <w:szCs w:val="22"/>
          <w:lang w:val="pt-BR"/>
        </w:rPr>
        <w:t xml:space="preserve"> os diferentes grupos de pesquisa discutirão os resultados obtidos. Vamos conversar um pouquinho sobre os resultados obtidos e suas implicações para a sucessão ecológica. Vamos tentar entender o padrão de interesse por meio da integração dos processos estudados (seleção, dispersão e deriva) com uma teoria disponível para a demografia de populações (equação 1). </w:t>
      </w:r>
    </w:p>
    <w:sectPr w:rsidR="009424B3" w:rsidRPr="00457A2E" w:rsidSect="0012639A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5E9F" w14:textId="77777777" w:rsidR="00C61492" w:rsidRDefault="00C61492" w:rsidP="00CF7FE3">
      <w:r>
        <w:separator/>
      </w:r>
    </w:p>
  </w:endnote>
  <w:endnote w:type="continuationSeparator" w:id="0">
    <w:p w14:paraId="660BB344" w14:textId="77777777" w:rsidR="00C61492" w:rsidRDefault="00C61492" w:rsidP="00CF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9BF7" w14:textId="77777777" w:rsidR="00C61492" w:rsidRDefault="00C61492" w:rsidP="00FE4A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C48A68" w14:textId="77777777" w:rsidR="00C61492" w:rsidRDefault="00C61492" w:rsidP="00CF7FE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87B0" w14:textId="77777777" w:rsidR="00C61492" w:rsidRDefault="00C61492" w:rsidP="00FE4A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A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CD5AA0" w14:textId="77777777" w:rsidR="00C61492" w:rsidRDefault="00C61492" w:rsidP="00CF7F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8D730" w14:textId="77777777" w:rsidR="00C61492" w:rsidRDefault="00C61492" w:rsidP="00CF7FE3">
      <w:r>
        <w:separator/>
      </w:r>
    </w:p>
  </w:footnote>
  <w:footnote w:type="continuationSeparator" w:id="0">
    <w:p w14:paraId="719AB48D" w14:textId="77777777" w:rsidR="00C61492" w:rsidRDefault="00C61492" w:rsidP="00CF7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EE2"/>
    <w:multiLevelType w:val="hybridMultilevel"/>
    <w:tmpl w:val="1BBEC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2F9E"/>
    <w:multiLevelType w:val="hybridMultilevel"/>
    <w:tmpl w:val="AF748664"/>
    <w:lvl w:ilvl="0" w:tplc="C4E29C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96E63"/>
    <w:multiLevelType w:val="hybridMultilevel"/>
    <w:tmpl w:val="9C482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644"/>
    <w:multiLevelType w:val="hybridMultilevel"/>
    <w:tmpl w:val="1960ED86"/>
    <w:lvl w:ilvl="0" w:tplc="791E02A4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15D1C"/>
    <w:multiLevelType w:val="multilevel"/>
    <w:tmpl w:val="72406F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C6A49"/>
    <w:multiLevelType w:val="hybridMultilevel"/>
    <w:tmpl w:val="DAE65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3EDE"/>
    <w:multiLevelType w:val="hybridMultilevel"/>
    <w:tmpl w:val="9314D5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60CF0"/>
    <w:multiLevelType w:val="hybridMultilevel"/>
    <w:tmpl w:val="0F2C6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0369D"/>
    <w:multiLevelType w:val="hybridMultilevel"/>
    <w:tmpl w:val="D772F18E"/>
    <w:lvl w:ilvl="0" w:tplc="C4E29C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362E3E0">
      <w:start w:val="3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81667"/>
    <w:multiLevelType w:val="multilevel"/>
    <w:tmpl w:val="AF7486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93F9B"/>
    <w:multiLevelType w:val="multilevel"/>
    <w:tmpl w:val="1960ED86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456FD"/>
    <w:multiLevelType w:val="multilevel"/>
    <w:tmpl w:val="6E2E42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E01BA"/>
    <w:multiLevelType w:val="multilevel"/>
    <w:tmpl w:val="4ABEC6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0712A"/>
    <w:multiLevelType w:val="hybridMultilevel"/>
    <w:tmpl w:val="E47AB030"/>
    <w:lvl w:ilvl="0" w:tplc="C4E29C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C0A37"/>
    <w:multiLevelType w:val="hybridMultilevel"/>
    <w:tmpl w:val="756E9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B63B1"/>
    <w:multiLevelType w:val="multilevel"/>
    <w:tmpl w:val="DAE65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A33D9"/>
    <w:multiLevelType w:val="multilevel"/>
    <w:tmpl w:val="756E924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A7F32"/>
    <w:multiLevelType w:val="multilevel"/>
    <w:tmpl w:val="4ABEC6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A2746"/>
    <w:multiLevelType w:val="hybridMultilevel"/>
    <w:tmpl w:val="4ABEC6EA"/>
    <w:lvl w:ilvl="0" w:tplc="C4E29C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4"/>
  </w:num>
  <w:num w:numId="5">
    <w:abstractNumId w:val="16"/>
  </w:num>
  <w:num w:numId="6">
    <w:abstractNumId w:val="8"/>
  </w:num>
  <w:num w:numId="7">
    <w:abstractNumId w:val="11"/>
  </w:num>
  <w:num w:numId="8">
    <w:abstractNumId w:val="18"/>
  </w:num>
  <w:num w:numId="9">
    <w:abstractNumId w:val="1"/>
  </w:num>
  <w:num w:numId="10">
    <w:abstractNumId w:val="9"/>
  </w:num>
  <w:num w:numId="11">
    <w:abstractNumId w:val="6"/>
  </w:num>
  <w:num w:numId="12">
    <w:abstractNumId w:val="12"/>
  </w:num>
  <w:num w:numId="13">
    <w:abstractNumId w:val="13"/>
  </w:num>
  <w:num w:numId="14">
    <w:abstractNumId w:val="17"/>
  </w:num>
  <w:num w:numId="15">
    <w:abstractNumId w:val="5"/>
  </w:num>
  <w:num w:numId="16">
    <w:abstractNumId w:val="3"/>
  </w:num>
  <w:num w:numId="17">
    <w:abstractNumId w:val="0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76"/>
    <w:rsid w:val="00001B1B"/>
    <w:rsid w:val="00006F5D"/>
    <w:rsid w:val="000209A1"/>
    <w:rsid w:val="00036A14"/>
    <w:rsid w:val="00066945"/>
    <w:rsid w:val="0007389F"/>
    <w:rsid w:val="00073BDB"/>
    <w:rsid w:val="000A13EB"/>
    <w:rsid w:val="000A4092"/>
    <w:rsid w:val="000D2472"/>
    <w:rsid w:val="0012639A"/>
    <w:rsid w:val="00126BC3"/>
    <w:rsid w:val="00135E67"/>
    <w:rsid w:val="00141BB3"/>
    <w:rsid w:val="00172708"/>
    <w:rsid w:val="00191906"/>
    <w:rsid w:val="001C1876"/>
    <w:rsid w:val="001F4AB7"/>
    <w:rsid w:val="002053D6"/>
    <w:rsid w:val="00235866"/>
    <w:rsid w:val="00247612"/>
    <w:rsid w:val="002763C4"/>
    <w:rsid w:val="00277BD7"/>
    <w:rsid w:val="00293969"/>
    <w:rsid w:val="00294B13"/>
    <w:rsid w:val="002B79DE"/>
    <w:rsid w:val="002D4144"/>
    <w:rsid w:val="002E0B49"/>
    <w:rsid w:val="002F0C2F"/>
    <w:rsid w:val="002F7768"/>
    <w:rsid w:val="00303866"/>
    <w:rsid w:val="00310D6E"/>
    <w:rsid w:val="00341025"/>
    <w:rsid w:val="00366B33"/>
    <w:rsid w:val="00384537"/>
    <w:rsid w:val="003B4B1C"/>
    <w:rsid w:val="003C02CA"/>
    <w:rsid w:val="003D4A53"/>
    <w:rsid w:val="00432491"/>
    <w:rsid w:val="00441098"/>
    <w:rsid w:val="00457A2E"/>
    <w:rsid w:val="0046080F"/>
    <w:rsid w:val="00467716"/>
    <w:rsid w:val="00467AA1"/>
    <w:rsid w:val="00477F42"/>
    <w:rsid w:val="0048384C"/>
    <w:rsid w:val="00484D63"/>
    <w:rsid w:val="0048755E"/>
    <w:rsid w:val="004D17E7"/>
    <w:rsid w:val="004D3469"/>
    <w:rsid w:val="0050592D"/>
    <w:rsid w:val="00520707"/>
    <w:rsid w:val="00562919"/>
    <w:rsid w:val="00562CD0"/>
    <w:rsid w:val="00563E81"/>
    <w:rsid w:val="00567142"/>
    <w:rsid w:val="0058535E"/>
    <w:rsid w:val="005A0AAC"/>
    <w:rsid w:val="005D16F2"/>
    <w:rsid w:val="005F03E0"/>
    <w:rsid w:val="005F6ABE"/>
    <w:rsid w:val="00616E12"/>
    <w:rsid w:val="006213D3"/>
    <w:rsid w:val="00622128"/>
    <w:rsid w:val="00643C52"/>
    <w:rsid w:val="00675FA1"/>
    <w:rsid w:val="00683089"/>
    <w:rsid w:val="006D0014"/>
    <w:rsid w:val="006D4756"/>
    <w:rsid w:val="006E2648"/>
    <w:rsid w:val="00715468"/>
    <w:rsid w:val="0072107D"/>
    <w:rsid w:val="00730A37"/>
    <w:rsid w:val="00741AA0"/>
    <w:rsid w:val="007C226F"/>
    <w:rsid w:val="007C6CAD"/>
    <w:rsid w:val="007D5478"/>
    <w:rsid w:val="007E0183"/>
    <w:rsid w:val="008439DC"/>
    <w:rsid w:val="008502EF"/>
    <w:rsid w:val="0086191E"/>
    <w:rsid w:val="008816F9"/>
    <w:rsid w:val="00883E3E"/>
    <w:rsid w:val="008A272B"/>
    <w:rsid w:val="008C064E"/>
    <w:rsid w:val="008C533C"/>
    <w:rsid w:val="008F5866"/>
    <w:rsid w:val="009220BE"/>
    <w:rsid w:val="0093237F"/>
    <w:rsid w:val="009424B3"/>
    <w:rsid w:val="00983F06"/>
    <w:rsid w:val="009A240A"/>
    <w:rsid w:val="009A6AF8"/>
    <w:rsid w:val="009B0BF3"/>
    <w:rsid w:val="009B5AA1"/>
    <w:rsid w:val="009B62C6"/>
    <w:rsid w:val="009C716B"/>
    <w:rsid w:val="009D72DB"/>
    <w:rsid w:val="009E65EB"/>
    <w:rsid w:val="00A64056"/>
    <w:rsid w:val="00AC1171"/>
    <w:rsid w:val="00AC2D00"/>
    <w:rsid w:val="00AD0BDE"/>
    <w:rsid w:val="00B00491"/>
    <w:rsid w:val="00B3568F"/>
    <w:rsid w:val="00B704D3"/>
    <w:rsid w:val="00B8110D"/>
    <w:rsid w:val="00B83FA9"/>
    <w:rsid w:val="00BB4120"/>
    <w:rsid w:val="00BC7E17"/>
    <w:rsid w:val="00C170B0"/>
    <w:rsid w:val="00C24AD0"/>
    <w:rsid w:val="00C36FB7"/>
    <w:rsid w:val="00C44050"/>
    <w:rsid w:val="00C47C9B"/>
    <w:rsid w:val="00C61492"/>
    <w:rsid w:val="00C70385"/>
    <w:rsid w:val="00C74908"/>
    <w:rsid w:val="00CA2F28"/>
    <w:rsid w:val="00CA59DD"/>
    <w:rsid w:val="00CF7FE3"/>
    <w:rsid w:val="00D030F8"/>
    <w:rsid w:val="00D05418"/>
    <w:rsid w:val="00D6345A"/>
    <w:rsid w:val="00D906B9"/>
    <w:rsid w:val="00DA21AA"/>
    <w:rsid w:val="00DD0BB2"/>
    <w:rsid w:val="00DF4625"/>
    <w:rsid w:val="00E02524"/>
    <w:rsid w:val="00E04FA1"/>
    <w:rsid w:val="00E22037"/>
    <w:rsid w:val="00E26DEC"/>
    <w:rsid w:val="00E3392F"/>
    <w:rsid w:val="00E750DA"/>
    <w:rsid w:val="00ED5327"/>
    <w:rsid w:val="00EF43C4"/>
    <w:rsid w:val="00F05ED0"/>
    <w:rsid w:val="00F12E23"/>
    <w:rsid w:val="00F166B2"/>
    <w:rsid w:val="00F4524A"/>
    <w:rsid w:val="00F608AF"/>
    <w:rsid w:val="00F75E78"/>
    <w:rsid w:val="00F90BBE"/>
    <w:rsid w:val="00FA404F"/>
    <w:rsid w:val="00FB7EE1"/>
    <w:rsid w:val="00FE0A2C"/>
    <w:rsid w:val="00FE4A2A"/>
    <w:rsid w:val="00FF3CEF"/>
    <w:rsid w:val="06C2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8DD4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A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2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1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7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FE3"/>
  </w:style>
  <w:style w:type="character" w:styleId="PageNumber">
    <w:name w:val="page number"/>
    <w:basedOn w:val="DefaultParagraphFont"/>
    <w:uiPriority w:val="99"/>
    <w:semiHidden/>
    <w:unhideWhenUsed/>
    <w:rsid w:val="00CF7FE3"/>
  </w:style>
  <w:style w:type="paragraph" w:styleId="Header">
    <w:name w:val="header"/>
    <w:basedOn w:val="Normal"/>
    <w:link w:val="HeaderChar"/>
    <w:uiPriority w:val="99"/>
    <w:unhideWhenUsed/>
    <w:rsid w:val="009424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4B3"/>
  </w:style>
  <w:style w:type="character" w:styleId="CommentReference">
    <w:name w:val="annotation reference"/>
    <w:basedOn w:val="DefaultParagraphFont"/>
    <w:uiPriority w:val="99"/>
    <w:semiHidden/>
    <w:unhideWhenUsed/>
    <w:rsid w:val="003410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0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02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A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2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1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7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FE3"/>
  </w:style>
  <w:style w:type="character" w:styleId="PageNumber">
    <w:name w:val="page number"/>
    <w:basedOn w:val="DefaultParagraphFont"/>
    <w:uiPriority w:val="99"/>
    <w:semiHidden/>
    <w:unhideWhenUsed/>
    <w:rsid w:val="00CF7FE3"/>
  </w:style>
  <w:style w:type="paragraph" w:styleId="Header">
    <w:name w:val="header"/>
    <w:basedOn w:val="Normal"/>
    <w:link w:val="HeaderChar"/>
    <w:uiPriority w:val="99"/>
    <w:unhideWhenUsed/>
    <w:rsid w:val="009424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4B3"/>
  </w:style>
  <w:style w:type="character" w:styleId="CommentReference">
    <w:name w:val="annotation reference"/>
    <w:basedOn w:val="DefaultParagraphFont"/>
    <w:uiPriority w:val="99"/>
    <w:semiHidden/>
    <w:unhideWhenUsed/>
    <w:rsid w:val="003410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0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5478</Characters>
  <Application>Microsoft Macintosh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Miudo</dc:creator>
  <cp:keywords/>
  <dc:description/>
  <cp:lastModifiedBy>micrastur</cp:lastModifiedBy>
  <cp:revision>2</cp:revision>
  <dcterms:created xsi:type="dcterms:W3CDTF">2019-08-16T03:36:00Z</dcterms:created>
  <dcterms:modified xsi:type="dcterms:W3CDTF">2019-08-16T03:36:00Z</dcterms:modified>
</cp:coreProperties>
</file>